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E6" w:rsidRPr="003865E6" w:rsidRDefault="003865E6" w:rsidP="003865E6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95325" cy="1428750"/>
            <wp:effectExtent l="19050" t="0" r="9525" b="0"/>
            <wp:docPr id="1" name="Рисунок 1" descr="http://dnz27.ucoz.com/History/aydi/39275939_1233936596_6d5c89d2aa15db612c74e0868d1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z27.ucoz.com/History/aydi/39275939_1233936596_6d5c89d2aa15db612c74e0868d103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E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      </w:t>
      </w: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95325" cy="1428750"/>
            <wp:effectExtent l="19050" t="0" r="9525" b="0"/>
            <wp:docPr id="2" name="Рисунок 2" descr="http://dnz27.ucoz.com/History/aydi/39275939_1233936596_6d5c89d2aa15db612c74e0868d1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nz27.ucoz.com/History/aydi/39275939_1233936596_6d5c89d2aa15db612c74e0868d103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E6">
        <w:rPr>
          <w:rFonts w:ascii="Arial" w:eastAsia="Times New Roman" w:hAnsi="Arial" w:cs="Arial"/>
          <w:color w:val="555555"/>
          <w:sz w:val="18"/>
          <w:lang w:eastAsia="ru-RU"/>
        </w:rPr>
        <w:t> </w:t>
      </w:r>
      <w:r w:rsidRPr="003865E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  </w:t>
      </w:r>
      <w:r w:rsidRPr="003865E6">
        <w:rPr>
          <w:rFonts w:ascii="Arial" w:eastAsia="Times New Roman" w:hAnsi="Arial" w:cs="Arial"/>
          <w:color w:val="555555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95325" cy="1428750"/>
            <wp:effectExtent l="19050" t="0" r="9525" b="0"/>
            <wp:docPr id="3" name="Рисунок 3" descr="http://dnz27.ucoz.com/History/aydi/39275939_1233936596_6d5c89d2aa15db612c74e0868d1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nz27.ucoz.com/History/aydi/39275939_1233936596_6d5c89d2aa15db612c74e0868d103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E6">
        <w:rPr>
          <w:rFonts w:ascii="Arial" w:eastAsia="Times New Roman" w:hAnsi="Arial" w:cs="Arial"/>
          <w:b/>
          <w:bCs/>
          <w:color w:val="FF0000"/>
          <w:sz w:val="36"/>
          <w:lang w:val="uk-UA" w:eastAsia="ru-RU"/>
        </w:rPr>
        <w:t>                             Кольорова музика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 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val="uk-UA"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     Людей мистецтва завжди турбувала проблема синтезу музики і кольору. Є таке поняття, як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синопсія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 – це асоціація між зоровими і слуховими враженнями.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Зв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’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язок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 між звуком і кольором був відомий ще стародавнім народом Китаю, Індії. При співставленні мажору і мінору звичайно виникає відчуття світлотіні: мажор – «світлий лад», мінор – «темний лад».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Існує ще таке поняття – як кольоровий слух. Це загальна назва зорово-слухових асоціацій. Посередньою ланкою у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винекненні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 кольорово-музичних асоціацій є емоційно-смислова оцінка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темберів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 і тональностей. При цьому окремі тони і тональності музичних творів асоціюються з певними кольорами. Кольоровий слух залежить від індивідуально-психологічних особливостей музичного сприймання та музичного виховання.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val="uk-UA"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Музика – це передусім мова відчуттів. Знайомлячи дитину з творами яскравого емоційного забарвлення, її спонукають до співпереживання, роздуму про почуте, але діти завжди чекають розповіді про зміст музики. Тому слід використовувати кольорові наочні посібники.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val="uk-UA"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   Такі посібники створюють у малюків необхідні зорові уявлення для кращого засвоєння навчального матеріалу.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val="uk-UA"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  Наочність не лише полегшує пізнавальну діяльність вихованців, а й організовує їх сприйняття, активізує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процесс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запам’товування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 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Кольоровіатрибути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 використовуються в різних видах музичної діяльності.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  Необхідно порівнювати звуки в музиці з кольорами, а мелодію – з лініями в малюнках.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Кольори допомагають і під час вивчення музичної грамоти: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Синій – До, Ре – зелений,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Мі – салатовий, не темний.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Фа – це сонця жовтий зайчик.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Соль – оранжевий, гарячий,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Ля – такий, як мак, червоний,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Сі – рожевим цвітом повний,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У музичній гамі звуки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Як барвисті мильні кульки.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 Використання кольорів у музичному вихованні стимулює творчий потенціал особистості. Музично-кольорову творчість дитини слід розуміти не як мету, а як засіб всебічного розвитку.   Це дасть позитивні наслідки, які мають важливе значення для індивідуального розвитку дітей.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 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 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Прочитай вірш і знайди в ньому «веселкові» кольори.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 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Музична веселка палає над світом,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дарує проміння дорослим і дітям.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lastRenderedPageBreak/>
        <w:t>Чарівними барвами лагідних звуків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вона огортає бабусь і онуків.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Тепер ви дізнаєтесь,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любії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 діти,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що музика вміє тужити й радіти,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мінитися може у сяйві яснім: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горіти червоно, як мак навесні,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світити оранжевим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полум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’</w:t>
      </w: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ям сонця,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постукати жовтим листком у віконце,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в зелене вбрання одягнутися в квітні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і сніг розтопити в струмочки блакитні,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голубити хвилі у синьому морі,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вночі </w:t>
      </w:r>
      <w:proofErr w:type="spellStart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колихать</w:t>
      </w:r>
      <w:proofErr w:type="spellEnd"/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 xml:space="preserve"> фіолетові зорі...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Здійнявшись над світом, палатиме вічно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незгасна барвиста веселка музична.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 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Arial" w:eastAsia="Times New Roman" w:hAnsi="Arial" w:cs="Arial"/>
          <w:color w:val="555555"/>
          <w:sz w:val="24"/>
          <w:szCs w:val="24"/>
          <w:lang w:val="uk-UA" w:eastAsia="ru-RU"/>
        </w:rPr>
        <w:t>Чому музику порівняно з барвистою веселкою?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865E6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Що може музика і якою вона бува</w:t>
      </w:r>
    </w:p>
    <w:p w:rsidR="003865E6" w:rsidRPr="003865E6" w:rsidRDefault="003865E6" w:rsidP="003865E6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2847975" cy="2752725"/>
            <wp:effectExtent l="0" t="0" r="0" b="0"/>
            <wp:docPr id="4" name="Рисунок 4" descr="http://dnz27.ucoz.com/History/aydi/babochka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nz27.ucoz.com/History/aydi/babochka-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A0" w:rsidRDefault="001D33A0"/>
    <w:sectPr w:rsidR="001D33A0" w:rsidSect="001D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5E6"/>
    <w:rsid w:val="001D33A0"/>
    <w:rsid w:val="0038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5E6"/>
  </w:style>
  <w:style w:type="character" w:styleId="a3">
    <w:name w:val="Strong"/>
    <w:basedOn w:val="a0"/>
    <w:uiPriority w:val="22"/>
    <w:qFormat/>
    <w:rsid w:val="003865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>Krokoz™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2017-01-21T14:11:00Z</dcterms:created>
  <dcterms:modified xsi:type="dcterms:W3CDTF">2017-01-21T14:11:00Z</dcterms:modified>
</cp:coreProperties>
</file>